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DRAFT Labour Day Parade Line Up 2023 (as of May 2023)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555"/>
        <w:gridCol w:w="1665"/>
        <w:gridCol w:w="555"/>
        <w:gridCol w:w="6240"/>
        <w:tblGridChange w:id="0">
          <w:tblGrid>
            <w:gridCol w:w="555"/>
            <w:gridCol w:w="1665"/>
            <w:gridCol w:w="555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Hess St.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Porta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Potty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72"/>
                <w:szCs w:val="72"/>
                <w:rtl w:val="0"/>
              </w:rPr>
              <w:t xml:space="preserve">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• Community Groups as approved in advance by HDLC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order of the following non or expired HDLC affiliates in SECTION 4, will be arranged by the Hamilton/Brantford Building Trades: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LiUNA - Ironworkers - Millwrights - Painters - Glaziers - Marble/Tile/Terazza - Sheet Metal Workers - Elevator -  Bricklayers - Insulators - Heat &amp; Frost - Refrigeration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Teamsters (HDLC voluntary contributors)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Carpenters (HDLC voluntary contributors)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IUOE (HDLC affiliates)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Boilermakers (HDLC affiliates)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UA (HDLC affiliates)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IBEW (HDLC affiliates)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FRONT OF SECTION 4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Caroline St.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Porta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Potty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Hamilton District Injured Workers Group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Solidarity and Community Groups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UNIFOR Locals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Oakville &amp; District Labour Council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ONA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Firefighters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USW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PSAC components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IATSE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Hamilton Musicians’ Guild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FRONT OF SECTION 3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Tiffany St.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72"/>
                <w:szCs w:val="72"/>
                <w:rtl w:val="0"/>
              </w:rPr>
              <w:t xml:space="preserve">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Society of United Professionals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COPE Locals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SEIU Locals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UFCW Locals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CUPW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OPSEU Locals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CUPE Locals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FRONT OF SECTION 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48"/>
                <w:szCs w:val="48"/>
                <w:rtl w:val="0"/>
              </w:rPr>
              <w:t xml:space="preserve">← </w:t>
            </w:r>
            <w:r w:rsidDel="00000000" w:rsidR="00000000" w:rsidRPr="00000000">
              <w:rPr>
                <w:b w:val="1"/>
                <w:rtl w:val="0"/>
              </w:rPr>
              <w:t xml:space="preserve">Bay 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8"/>
                <w:szCs w:val="48"/>
                <w:rtl w:val="0"/>
              </w:rPr>
              <w:t xml:space="preserve">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WAHC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Bathrooms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72"/>
                <w:szCs w:val="72"/>
                <w:rtl w:val="0"/>
              </w:rPr>
              <w:t xml:space="preserve">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FRONT OF SECTION 1 – Indigenous Drummers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•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HDLC Executive and Invited Guests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Locals on strike as of Labour Day 2023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K-12 Education Worker Locals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(including HWETL, HWETL-DECE,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HWOTL, OECTA Elementary, OECTA HSU, OSSTF, COPE 527, 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CUPE 4153, CUPE 3396, and others)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ATU 107 (bus)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NDP &amp; ONDP Riding Associations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Macnab St.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